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1C2E" w14:textId="77777777" w:rsidR="001D0320" w:rsidRPr="001D0320" w:rsidRDefault="001D0320" w:rsidP="001D0320">
      <w:pPr>
        <w:rPr>
          <w:b/>
          <w:bCs/>
        </w:rPr>
      </w:pPr>
      <w:proofErr w:type="spellStart"/>
      <w:r w:rsidRPr="001D0320">
        <w:rPr>
          <w:b/>
          <w:bCs/>
        </w:rPr>
        <w:t>Dga</w:t>
      </w:r>
      <w:proofErr w:type="spellEnd"/>
      <w:r w:rsidRPr="001D0320">
        <w:rPr>
          <w:b/>
          <w:bCs/>
        </w:rPr>
        <w:t>: aangifte voor begin aangiftetijdvak</w:t>
      </w:r>
    </w:p>
    <w:p w14:paraId="71D24E37" w14:textId="77777777" w:rsidR="001D0320" w:rsidRPr="001D0320" w:rsidRDefault="001D0320" w:rsidP="001D0320">
      <w:pPr>
        <w:rPr>
          <w:b/>
          <w:bCs/>
        </w:rPr>
      </w:pPr>
      <w:r w:rsidRPr="001D0320">
        <w:rPr>
          <w:b/>
          <w:bCs/>
        </w:rPr>
        <w:t xml:space="preserve">Bv’s met 1 of meer </w:t>
      </w:r>
      <w:proofErr w:type="spellStart"/>
      <w:r w:rsidRPr="001D0320">
        <w:rPr>
          <w:b/>
          <w:bCs/>
        </w:rPr>
        <w:t>dga’s</w:t>
      </w:r>
      <w:proofErr w:type="spellEnd"/>
      <w:r w:rsidRPr="001D0320">
        <w:rPr>
          <w:b/>
          <w:bCs/>
        </w:rPr>
        <w:t xml:space="preserve"> mogen aangifte loonheffingen doen voor aangiftetijdvakken die nog niet zijn begonnen. In deze handreiking leest u welke voorwaarden hiervoor gelden en waarmee u rekening moet houden.</w:t>
      </w:r>
    </w:p>
    <w:p w14:paraId="2C0F765D" w14:textId="77777777" w:rsidR="001D0320" w:rsidRPr="001D0320" w:rsidRDefault="001D0320" w:rsidP="001D0320">
      <w:r w:rsidRPr="001D0320">
        <w:t>Bv’s die voldoen aan onderstaande 2 voorwaarden mogen aangifte doen voor het begin van het aangiftetijdvak:</w:t>
      </w:r>
    </w:p>
    <w:p w14:paraId="683C944A" w14:textId="77777777" w:rsidR="001D0320" w:rsidRPr="001D0320" w:rsidRDefault="001D0320" w:rsidP="001D0320">
      <w:pPr>
        <w:numPr>
          <w:ilvl w:val="0"/>
          <w:numId w:val="4"/>
        </w:numPr>
      </w:pPr>
      <w:r w:rsidRPr="001D0320">
        <w:t xml:space="preserve">In het bedrijf werken alleen </w:t>
      </w:r>
      <w:proofErr w:type="spellStart"/>
      <w:r w:rsidRPr="001D0320">
        <w:t>dga’s</w:t>
      </w:r>
      <w:proofErr w:type="spellEnd"/>
      <w:r w:rsidRPr="001D0320">
        <w:t>, eventueel met meewerkende echtgenoten en kinderen. Er is geen ander personeel.</w:t>
      </w:r>
    </w:p>
    <w:p w14:paraId="7711D829" w14:textId="77777777" w:rsidR="001D0320" w:rsidRPr="001D0320" w:rsidRDefault="001D0320" w:rsidP="001D0320">
      <w:pPr>
        <w:numPr>
          <w:ilvl w:val="0"/>
          <w:numId w:val="4"/>
        </w:numPr>
      </w:pPr>
      <w:r w:rsidRPr="001D0320">
        <w:t xml:space="preserve">De </w:t>
      </w:r>
      <w:proofErr w:type="spellStart"/>
      <w:r w:rsidRPr="001D0320">
        <w:t>dga’s</w:t>
      </w:r>
      <w:proofErr w:type="spellEnd"/>
      <w:r w:rsidRPr="001D0320">
        <w:t xml:space="preserve"> en meewerkende echtgenoten en kinderen zijn niet verzekerd voor de werknemersverzekeringen. </w:t>
      </w:r>
    </w:p>
    <w:p w14:paraId="029E91B6" w14:textId="77777777" w:rsidR="001D0320" w:rsidRPr="001D0320" w:rsidRDefault="001D0320" w:rsidP="001D0320">
      <w:pPr>
        <w:rPr>
          <w:b/>
          <w:bCs/>
        </w:rPr>
      </w:pPr>
      <w:r w:rsidRPr="001D0320">
        <w:rPr>
          <w:b/>
          <w:bCs/>
        </w:rPr>
        <w:t>Pensioen en stamrecht-bv’s</w:t>
      </w:r>
    </w:p>
    <w:p w14:paraId="1848AD7D" w14:textId="77777777" w:rsidR="001D0320" w:rsidRPr="001D0320" w:rsidRDefault="001D0320" w:rsidP="001D0320">
      <w:r w:rsidRPr="001D0320">
        <w:t xml:space="preserve">De regeling geldt ook voor pensioen- en stamrecht-bv’s die – naast de uitbetaling van het loon van de </w:t>
      </w:r>
      <w:proofErr w:type="spellStart"/>
      <w:r w:rsidRPr="001D0320">
        <w:t>dga</w:t>
      </w:r>
      <w:proofErr w:type="spellEnd"/>
      <w:r w:rsidRPr="001D0320">
        <w:t xml:space="preserve"> – alleen uitkeringen doen waarover zij geen premies werknemersverzekeringen hoeven te betalen. </w:t>
      </w:r>
    </w:p>
    <w:p w14:paraId="37345AFF" w14:textId="77777777" w:rsidR="001D0320" w:rsidRPr="001D0320" w:rsidRDefault="001D0320" w:rsidP="001D0320">
      <w:pPr>
        <w:rPr>
          <w:b/>
          <w:bCs/>
        </w:rPr>
      </w:pPr>
      <w:r w:rsidRPr="001D0320">
        <w:rPr>
          <w:b/>
          <w:bCs/>
        </w:rPr>
        <w:t>Minder rubrieken invullen</w:t>
      </w:r>
    </w:p>
    <w:p w14:paraId="6E93B729" w14:textId="77777777" w:rsidR="001D0320" w:rsidRPr="001D0320" w:rsidRDefault="001D0320" w:rsidP="001D0320">
      <w:r w:rsidRPr="001D0320">
        <w:t xml:space="preserve">Voor een niet verzekerde </w:t>
      </w:r>
      <w:proofErr w:type="spellStart"/>
      <w:r w:rsidRPr="001D0320">
        <w:t>dga</w:t>
      </w:r>
      <w:proofErr w:type="spellEnd"/>
      <w:r w:rsidRPr="001D0320">
        <w:t xml:space="preserve"> gelden een paar afwijkende regels voor het invullen van de aangifte. De inkomstenverhouding moet dan Code soort inkomstenverhouding/inkomenscode 17 hebben. In dat geval mag u de volgende rubrieken invullen met 0 in plaats van het werkelijke bedrag:</w:t>
      </w:r>
    </w:p>
    <w:p w14:paraId="33E68785" w14:textId="77777777" w:rsidR="001D0320" w:rsidRPr="001D0320" w:rsidRDefault="001D0320" w:rsidP="001D0320">
      <w:pPr>
        <w:numPr>
          <w:ilvl w:val="0"/>
          <w:numId w:val="5"/>
        </w:numPr>
      </w:pPr>
      <w:r w:rsidRPr="001D0320">
        <w:t>Verstrekte aanvulling op uitkering werknemersverzekering</w:t>
      </w:r>
    </w:p>
    <w:p w14:paraId="2DE9DB40" w14:textId="77777777" w:rsidR="001D0320" w:rsidRPr="001D0320" w:rsidRDefault="001D0320" w:rsidP="001D0320">
      <w:pPr>
        <w:numPr>
          <w:ilvl w:val="0"/>
          <w:numId w:val="5"/>
        </w:numPr>
      </w:pPr>
      <w:r w:rsidRPr="001D0320">
        <w:t>Opgebouwd recht op vakantiebijslag</w:t>
      </w:r>
    </w:p>
    <w:p w14:paraId="7F8CE93B" w14:textId="77777777" w:rsidR="001D0320" w:rsidRPr="001D0320" w:rsidRDefault="001D0320" w:rsidP="001D0320">
      <w:pPr>
        <w:numPr>
          <w:ilvl w:val="0"/>
          <w:numId w:val="5"/>
        </w:numPr>
      </w:pPr>
      <w:r w:rsidRPr="001D0320">
        <w:t>Vakantiebijslag</w:t>
      </w:r>
    </w:p>
    <w:p w14:paraId="5BDC8B78" w14:textId="77777777" w:rsidR="001D0320" w:rsidRPr="001D0320" w:rsidRDefault="001D0320" w:rsidP="001D0320">
      <w:pPr>
        <w:numPr>
          <w:ilvl w:val="0"/>
          <w:numId w:val="5"/>
        </w:numPr>
      </w:pPr>
      <w:r w:rsidRPr="001D0320">
        <w:t>Opbouw arbeidsvoorwaardenbedrag</w:t>
      </w:r>
    </w:p>
    <w:p w14:paraId="36DF715B" w14:textId="77777777" w:rsidR="001D0320" w:rsidRPr="001D0320" w:rsidRDefault="001D0320" w:rsidP="001D0320">
      <w:pPr>
        <w:numPr>
          <w:ilvl w:val="0"/>
          <w:numId w:val="5"/>
        </w:numPr>
      </w:pPr>
      <w:r w:rsidRPr="001D0320">
        <w:t>Opname arbeidsvoorwaardenbedrag </w:t>
      </w:r>
    </w:p>
    <w:p w14:paraId="350C8614" w14:textId="77777777" w:rsidR="001D0320" w:rsidRPr="001D0320" w:rsidRDefault="001D0320" w:rsidP="001D0320">
      <w:r w:rsidRPr="001D0320">
        <w:t>Deze rubriek hoeft u niet in te vullen:</w:t>
      </w:r>
    </w:p>
    <w:p w14:paraId="3C8074D3" w14:textId="77777777" w:rsidR="001D0320" w:rsidRPr="001D0320" w:rsidRDefault="001D0320" w:rsidP="001D0320">
      <w:pPr>
        <w:numPr>
          <w:ilvl w:val="0"/>
          <w:numId w:val="6"/>
        </w:numPr>
      </w:pPr>
      <w:r w:rsidRPr="001D0320">
        <w:t>Code incidentele inkomstenvermindering</w:t>
      </w:r>
      <w:r w:rsidRPr="001D0320">
        <w:rPr>
          <w:b/>
          <w:bCs/>
        </w:rPr>
        <w:t> </w:t>
      </w:r>
    </w:p>
    <w:p w14:paraId="270E880A" w14:textId="77777777" w:rsidR="001D0320" w:rsidRPr="001D0320" w:rsidRDefault="001D0320" w:rsidP="001D0320">
      <w:pPr>
        <w:rPr>
          <w:b/>
          <w:bCs/>
        </w:rPr>
      </w:pPr>
      <w:r w:rsidRPr="001D0320">
        <w:rPr>
          <w:b/>
          <w:bCs/>
        </w:rPr>
        <w:t>Voor het eerst aangifte doen</w:t>
      </w:r>
    </w:p>
    <w:p w14:paraId="7385A2C0" w14:textId="77777777" w:rsidR="001D0320" w:rsidRPr="001D0320" w:rsidRDefault="001D0320" w:rsidP="001D0320">
      <w:r w:rsidRPr="001D0320">
        <w:t>Als u gebruikmaakt van de online aangiftevoorziening via ‘Mijn Belastingdienst Zakelijk’ dan kunt u voor het eerst aangifte doen op of rond 23 januari. Op dat moment wordt namelijk de aangifte voor u ‘klaargezet’. De Belastingdienst zet de aangifte klaar uiterlijk 8 dagen vóór het verstrijken van het aangiftetijdvak. Onder ‘bijzonderheden’ in het programma kunt u aangeven dat u ook aangifte wilt doen voor andere aangiftetijdvakken. </w:t>
      </w:r>
    </w:p>
    <w:p w14:paraId="68C185A6" w14:textId="77777777" w:rsidR="001D0320" w:rsidRPr="001D0320" w:rsidRDefault="001D0320" w:rsidP="001D0320">
      <w:r w:rsidRPr="001D0320">
        <w:t>Maakt u gebruik van salarissoftware, dan kunt u voor het eerst aangifte doen vanaf 1 januari.  </w:t>
      </w:r>
    </w:p>
    <w:p w14:paraId="7FD38392" w14:textId="77777777" w:rsidR="001D0320" w:rsidRDefault="001D0320" w:rsidP="001D0320">
      <w:pPr>
        <w:rPr>
          <w:b/>
          <w:bCs/>
        </w:rPr>
      </w:pPr>
    </w:p>
    <w:p w14:paraId="658C18B8" w14:textId="77777777" w:rsidR="001D0320" w:rsidRDefault="001D0320" w:rsidP="001D0320">
      <w:pPr>
        <w:rPr>
          <w:b/>
          <w:bCs/>
        </w:rPr>
      </w:pPr>
    </w:p>
    <w:p w14:paraId="0DE4ED97" w14:textId="77777777" w:rsidR="001D0320" w:rsidRDefault="001D0320" w:rsidP="001D0320">
      <w:pPr>
        <w:rPr>
          <w:b/>
          <w:bCs/>
        </w:rPr>
      </w:pPr>
    </w:p>
    <w:p w14:paraId="633132B4" w14:textId="4A9D4174" w:rsidR="001D0320" w:rsidRPr="001D0320" w:rsidRDefault="001D0320" w:rsidP="001D0320">
      <w:pPr>
        <w:rPr>
          <w:b/>
          <w:bCs/>
        </w:rPr>
      </w:pPr>
      <w:r w:rsidRPr="001D0320">
        <w:rPr>
          <w:b/>
          <w:bCs/>
        </w:rPr>
        <w:lastRenderedPageBreak/>
        <w:t>Verwerking door de Belastingdienst</w:t>
      </w:r>
    </w:p>
    <w:p w14:paraId="717317D4" w14:textId="77777777" w:rsidR="001D0320" w:rsidRPr="001D0320" w:rsidRDefault="001D0320" w:rsidP="001D0320">
      <w:r w:rsidRPr="001D0320">
        <w:t>Een aangifte die u vóór het begin van het aangiftetijdvak verzendt, keurt de Belastingdienst normaal af. Maar niet voor bv’s die voldoen aan de 2 voorwaarden die eerder in de handreiking zijn genoemd. Die mogen wel een vroegtijdige aangifte doen. </w:t>
      </w:r>
    </w:p>
    <w:p w14:paraId="67660431" w14:textId="77777777" w:rsidR="001D0320" w:rsidRPr="001D0320" w:rsidRDefault="001D0320" w:rsidP="001D0320">
      <w:r w:rsidRPr="001D0320">
        <w:t>Verzendt u zo'n vroegtijdige aangifte, dan controleert de Belastingdienst deze alleen op technische verwerkbaarheid. De Belastingdienst plaatst de aangifte vervolgens in een 'wachtbestand' en verwerkt deze aangifte pas verder na het begin van het aangiftetijdvak. </w:t>
      </w:r>
    </w:p>
    <w:p w14:paraId="4FBBC675" w14:textId="77777777" w:rsidR="001D0320" w:rsidRPr="001D0320" w:rsidRDefault="001D0320" w:rsidP="001D0320">
      <w:pPr>
        <w:rPr>
          <w:b/>
          <w:bCs/>
        </w:rPr>
      </w:pPr>
      <w:r w:rsidRPr="001D0320">
        <w:rPr>
          <w:b/>
          <w:bCs/>
        </w:rPr>
        <w:t>Corrigeren</w:t>
      </w:r>
    </w:p>
    <w:p w14:paraId="71B95D9A" w14:textId="77777777" w:rsidR="001D0320" w:rsidRPr="001D0320" w:rsidRDefault="001D0320" w:rsidP="001D0320">
      <w:r w:rsidRPr="001D0320">
        <w:t>Is de vroegtijdige aangifte onjuist en is de aangiftetermijn van het tijdvak nog niet voorbij? Dan kunt u de aangifte niet corrigeren met een correctiebericht. U moet dan de volledige aangifte opnieuw verzenden, maar dan met de juiste gegevens. Deze nieuwe aangifte komt in de plaats van de eerdere aangifte. </w:t>
      </w:r>
    </w:p>
    <w:p w14:paraId="6F48DABF" w14:textId="77777777" w:rsidR="001D0320" w:rsidRPr="001D0320" w:rsidRDefault="001D0320" w:rsidP="001D0320">
      <w:r w:rsidRPr="001D0320">
        <w:rPr>
          <w:i/>
          <w:iCs/>
        </w:rPr>
        <w:t>Nieuwe aanmaakdatum</w:t>
      </w:r>
      <w:r w:rsidRPr="001D0320">
        <w:br/>
        <w:t>Verzendt u een nieuwe aangifte, let er dan op dat u een nieuwe aanmaakdatum in de aangifte vermeldt. Meestal doet de software dit automatisch. De Belastingdienst verwerkt alleen de aangifte met de meest recente aanmaakdatum.</w:t>
      </w:r>
      <w:r w:rsidRPr="001D0320">
        <w:rPr>
          <w:b/>
          <w:bCs/>
        </w:rPr>
        <w:t> </w:t>
      </w:r>
    </w:p>
    <w:p w14:paraId="58FCD0B0" w14:textId="77777777" w:rsidR="001D0320" w:rsidRPr="001D0320" w:rsidRDefault="001D0320" w:rsidP="001D0320">
      <w:pPr>
        <w:rPr>
          <w:b/>
          <w:bCs/>
        </w:rPr>
      </w:pPr>
      <w:r w:rsidRPr="001D0320">
        <w:rPr>
          <w:b/>
          <w:bCs/>
        </w:rPr>
        <w:t>Loonheffingen betalen</w:t>
      </w:r>
    </w:p>
    <w:p w14:paraId="75DEE127" w14:textId="77777777" w:rsidR="001D0320" w:rsidRPr="001D0320" w:rsidRDefault="001D0320" w:rsidP="001D0320">
      <w:r w:rsidRPr="001D0320">
        <w:t>Doet u vooraf aangifte voor een bv over tijdvakken die nog niet zijn begonnen? Dan kan de bv die nog niet meteen betalen. De bv kan de bijbehorende betalingen wel van tevoren bij zijn bank klaarzetten. In de ‘Aangiftebrief loonheffingen’ staan de betalingskenmerken voor elk aangiftetijdvak. </w:t>
      </w:r>
    </w:p>
    <w:p w14:paraId="0270809F" w14:textId="77777777" w:rsidR="001D0320" w:rsidRPr="001D0320" w:rsidRDefault="001D0320" w:rsidP="001D0320">
      <w:r w:rsidRPr="001D0320">
        <w:t>Betalen kan vanaf de 1e dag van het aangiftetijdvak, behalve voor het 1e aangiftetijdvak van het jaar. Die kan een bv pas vanaf 1 februari betalen. Betalingen die hij eerder doet, kan de Belastingdienst niet verwerken. </w:t>
      </w:r>
    </w:p>
    <w:p w14:paraId="19506318" w14:textId="191F8671" w:rsidR="00C51036" w:rsidRPr="001D0320" w:rsidRDefault="00C51036" w:rsidP="001D0320"/>
    <w:sectPr w:rsidR="00C51036" w:rsidRPr="001D032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96D5" w14:textId="77777777" w:rsidR="007F3CEF" w:rsidRDefault="007F3CEF" w:rsidP="007F3CEF">
      <w:pPr>
        <w:spacing w:after="0" w:line="240" w:lineRule="auto"/>
      </w:pPr>
      <w:r>
        <w:separator/>
      </w:r>
    </w:p>
  </w:endnote>
  <w:endnote w:type="continuationSeparator" w:id="0">
    <w:p w14:paraId="6766A8F2" w14:textId="77777777" w:rsidR="007F3CEF" w:rsidRDefault="007F3CEF" w:rsidP="007F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42FD" w14:textId="77777777" w:rsidR="007F3CEF" w:rsidRDefault="007F3CEF" w:rsidP="007F3CEF">
      <w:pPr>
        <w:spacing w:after="0" w:line="240" w:lineRule="auto"/>
      </w:pPr>
      <w:r>
        <w:separator/>
      </w:r>
    </w:p>
  </w:footnote>
  <w:footnote w:type="continuationSeparator" w:id="0">
    <w:p w14:paraId="46591A61" w14:textId="77777777" w:rsidR="007F3CEF" w:rsidRDefault="007F3CEF" w:rsidP="007F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4B3" w14:textId="1C69D2A1" w:rsidR="007F3CEF" w:rsidRDefault="007F3CEF">
    <w:pPr>
      <w:pStyle w:val="Koptekst"/>
    </w:pPr>
    <w:r>
      <w:rPr>
        <w:noProof/>
      </w:rPr>
      <w:drawing>
        <wp:inline distT="0" distB="0" distL="0" distR="0" wp14:anchorId="22C226E2" wp14:editId="1176A434">
          <wp:extent cx="2399456" cy="752475"/>
          <wp:effectExtent l="0" t="0" r="1270" b="0"/>
          <wp:docPr id="984988316" name="Afbeelding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88316" name="Afbeelding 1" descr="Afbeelding met Graphics, Lettertype,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01419" cy="753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465F"/>
    <w:multiLevelType w:val="multilevel"/>
    <w:tmpl w:val="CD1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90BE4"/>
    <w:multiLevelType w:val="multilevel"/>
    <w:tmpl w:val="D45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B0EDB"/>
    <w:multiLevelType w:val="hybridMultilevel"/>
    <w:tmpl w:val="A0F68126"/>
    <w:lvl w:ilvl="0" w:tplc="09DEE6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47920"/>
    <w:multiLevelType w:val="multilevel"/>
    <w:tmpl w:val="3A8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587E21"/>
    <w:multiLevelType w:val="multilevel"/>
    <w:tmpl w:val="1E08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B940EE"/>
    <w:multiLevelType w:val="multilevel"/>
    <w:tmpl w:val="6D2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313622">
    <w:abstractNumId w:val="1"/>
  </w:num>
  <w:num w:numId="2" w16cid:durableId="1323925355">
    <w:abstractNumId w:val="5"/>
  </w:num>
  <w:num w:numId="3" w16cid:durableId="964119756">
    <w:abstractNumId w:val="2"/>
  </w:num>
  <w:num w:numId="4" w16cid:durableId="1151292436">
    <w:abstractNumId w:val="3"/>
  </w:num>
  <w:num w:numId="5" w16cid:durableId="948778257">
    <w:abstractNumId w:val="4"/>
  </w:num>
  <w:num w:numId="6" w16cid:durableId="63579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F"/>
    <w:rsid w:val="001D0320"/>
    <w:rsid w:val="0034166F"/>
    <w:rsid w:val="004C5B29"/>
    <w:rsid w:val="007F3CEF"/>
    <w:rsid w:val="00A7049C"/>
    <w:rsid w:val="00C51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195"/>
  <w15:chartTrackingRefBased/>
  <w15:docId w15:val="{345F2537-206F-4737-9BE7-02E79D0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F3C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F3C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7F3CE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CEF"/>
  </w:style>
  <w:style w:type="paragraph" w:styleId="Voettekst">
    <w:name w:val="footer"/>
    <w:basedOn w:val="Standaard"/>
    <w:link w:val="VoettekstChar"/>
    <w:uiPriority w:val="99"/>
    <w:unhideWhenUsed/>
    <w:rsid w:val="007F3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CEF"/>
  </w:style>
  <w:style w:type="character" w:customStyle="1" w:styleId="Kop1Char">
    <w:name w:val="Kop 1 Char"/>
    <w:basedOn w:val="Standaardalinea-lettertype"/>
    <w:link w:val="Kop1"/>
    <w:uiPriority w:val="9"/>
    <w:rsid w:val="007F3CE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F3CE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F3CE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7F3CE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7F3C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7F3CEF"/>
    <w:rPr>
      <w:i/>
      <w:iCs/>
    </w:rPr>
  </w:style>
  <w:style w:type="character" w:styleId="Hyperlink">
    <w:name w:val="Hyperlink"/>
    <w:basedOn w:val="Standaardalinea-lettertype"/>
    <w:uiPriority w:val="99"/>
    <w:semiHidden/>
    <w:unhideWhenUsed/>
    <w:rsid w:val="007F3CEF"/>
    <w:rPr>
      <w:color w:val="0000FF"/>
      <w:u w:val="single"/>
    </w:rPr>
  </w:style>
  <w:style w:type="paragraph" w:styleId="Lijstalinea">
    <w:name w:val="List Paragraph"/>
    <w:basedOn w:val="Standaard"/>
    <w:uiPriority w:val="34"/>
    <w:qFormat/>
    <w:rsid w:val="0034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667">
      <w:bodyDiv w:val="1"/>
      <w:marLeft w:val="0"/>
      <w:marRight w:val="0"/>
      <w:marTop w:val="0"/>
      <w:marBottom w:val="0"/>
      <w:divBdr>
        <w:top w:val="none" w:sz="0" w:space="0" w:color="auto"/>
        <w:left w:val="none" w:sz="0" w:space="0" w:color="auto"/>
        <w:bottom w:val="none" w:sz="0" w:space="0" w:color="auto"/>
        <w:right w:val="none" w:sz="0" w:space="0" w:color="auto"/>
      </w:divBdr>
      <w:divsChild>
        <w:div w:id="206182385">
          <w:marLeft w:val="0"/>
          <w:marRight w:val="0"/>
          <w:marTop w:val="0"/>
          <w:marBottom w:val="480"/>
          <w:divBdr>
            <w:top w:val="none" w:sz="0" w:space="0" w:color="auto"/>
            <w:left w:val="none" w:sz="0" w:space="0" w:color="auto"/>
            <w:bottom w:val="none" w:sz="0" w:space="0" w:color="auto"/>
            <w:right w:val="none" w:sz="0" w:space="0" w:color="auto"/>
          </w:divBdr>
          <w:divsChild>
            <w:div w:id="417943304">
              <w:marLeft w:val="0"/>
              <w:marRight w:val="0"/>
              <w:marTop w:val="0"/>
              <w:marBottom w:val="0"/>
              <w:divBdr>
                <w:top w:val="none" w:sz="0" w:space="0" w:color="auto"/>
                <w:left w:val="none" w:sz="0" w:space="0" w:color="auto"/>
                <w:bottom w:val="none" w:sz="0" w:space="0" w:color="auto"/>
                <w:right w:val="none" w:sz="0" w:space="0" w:color="auto"/>
              </w:divBdr>
              <w:divsChild>
                <w:div w:id="193734960">
                  <w:marLeft w:val="0"/>
                  <w:marRight w:val="0"/>
                  <w:marTop w:val="0"/>
                  <w:marBottom w:val="0"/>
                  <w:divBdr>
                    <w:top w:val="none" w:sz="0" w:space="0" w:color="auto"/>
                    <w:left w:val="none" w:sz="0" w:space="0" w:color="auto"/>
                    <w:bottom w:val="none" w:sz="0" w:space="0" w:color="auto"/>
                    <w:right w:val="none" w:sz="0" w:space="0" w:color="auto"/>
                  </w:divBdr>
                  <w:divsChild>
                    <w:div w:id="1480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678">
          <w:marLeft w:val="0"/>
          <w:marRight w:val="0"/>
          <w:marTop w:val="360"/>
          <w:marBottom w:val="0"/>
          <w:divBdr>
            <w:top w:val="none" w:sz="0" w:space="0" w:color="auto"/>
            <w:left w:val="none" w:sz="0" w:space="0" w:color="auto"/>
            <w:bottom w:val="none" w:sz="0" w:space="0" w:color="auto"/>
            <w:right w:val="none" w:sz="0" w:space="0" w:color="auto"/>
          </w:divBdr>
          <w:divsChild>
            <w:div w:id="1460492813">
              <w:marLeft w:val="0"/>
              <w:marRight w:val="0"/>
              <w:marTop w:val="0"/>
              <w:marBottom w:val="0"/>
              <w:divBdr>
                <w:top w:val="none" w:sz="0" w:space="0" w:color="auto"/>
                <w:left w:val="none" w:sz="0" w:space="0" w:color="auto"/>
                <w:bottom w:val="none" w:sz="0" w:space="0" w:color="auto"/>
                <w:right w:val="none" w:sz="0" w:space="0" w:color="auto"/>
              </w:divBdr>
              <w:divsChild>
                <w:div w:id="2108042656">
                  <w:marLeft w:val="0"/>
                  <w:marRight w:val="0"/>
                  <w:marTop w:val="0"/>
                  <w:marBottom w:val="0"/>
                  <w:divBdr>
                    <w:top w:val="none" w:sz="0" w:space="0" w:color="auto"/>
                    <w:left w:val="none" w:sz="0" w:space="0" w:color="auto"/>
                    <w:bottom w:val="none" w:sz="0" w:space="0" w:color="auto"/>
                    <w:right w:val="none" w:sz="0" w:space="0" w:color="auto"/>
                  </w:divBdr>
                  <w:divsChild>
                    <w:div w:id="2025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962">
          <w:marLeft w:val="0"/>
          <w:marRight w:val="0"/>
          <w:marTop w:val="360"/>
          <w:marBottom w:val="0"/>
          <w:divBdr>
            <w:top w:val="none" w:sz="0" w:space="0" w:color="auto"/>
            <w:left w:val="none" w:sz="0" w:space="0" w:color="auto"/>
            <w:bottom w:val="none" w:sz="0" w:space="0" w:color="auto"/>
            <w:right w:val="none" w:sz="0" w:space="0" w:color="auto"/>
          </w:divBdr>
          <w:divsChild>
            <w:div w:id="1587110058">
              <w:marLeft w:val="0"/>
              <w:marRight w:val="0"/>
              <w:marTop w:val="0"/>
              <w:marBottom w:val="0"/>
              <w:divBdr>
                <w:top w:val="none" w:sz="0" w:space="0" w:color="auto"/>
                <w:left w:val="none" w:sz="0" w:space="0" w:color="auto"/>
                <w:bottom w:val="none" w:sz="0" w:space="0" w:color="auto"/>
                <w:right w:val="none" w:sz="0" w:space="0" w:color="auto"/>
              </w:divBdr>
              <w:divsChild>
                <w:div w:id="197818582">
                  <w:marLeft w:val="0"/>
                  <w:marRight w:val="0"/>
                  <w:marTop w:val="0"/>
                  <w:marBottom w:val="0"/>
                  <w:divBdr>
                    <w:top w:val="none" w:sz="0" w:space="0" w:color="auto"/>
                    <w:left w:val="none" w:sz="0" w:space="0" w:color="auto"/>
                    <w:bottom w:val="none" w:sz="0" w:space="0" w:color="auto"/>
                    <w:right w:val="none" w:sz="0" w:space="0" w:color="auto"/>
                  </w:divBdr>
                  <w:divsChild>
                    <w:div w:id="1792164084">
                      <w:marLeft w:val="0"/>
                      <w:marRight w:val="0"/>
                      <w:marTop w:val="360"/>
                      <w:marBottom w:val="0"/>
                      <w:divBdr>
                        <w:top w:val="none" w:sz="0" w:space="0" w:color="auto"/>
                        <w:left w:val="none" w:sz="0" w:space="0" w:color="auto"/>
                        <w:bottom w:val="none" w:sz="0" w:space="0" w:color="auto"/>
                        <w:right w:val="none" w:sz="0" w:space="0" w:color="auto"/>
                      </w:divBdr>
                      <w:divsChild>
                        <w:div w:id="1928076039">
                          <w:marLeft w:val="0"/>
                          <w:marRight w:val="0"/>
                          <w:marTop w:val="0"/>
                          <w:marBottom w:val="0"/>
                          <w:divBdr>
                            <w:top w:val="none" w:sz="0" w:space="0" w:color="auto"/>
                            <w:left w:val="none" w:sz="0" w:space="0" w:color="auto"/>
                            <w:bottom w:val="none" w:sz="0" w:space="0" w:color="auto"/>
                            <w:right w:val="none" w:sz="0" w:space="0" w:color="auto"/>
                          </w:divBdr>
                          <w:divsChild>
                            <w:div w:id="1074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428">
                      <w:marLeft w:val="0"/>
                      <w:marRight w:val="0"/>
                      <w:marTop w:val="240"/>
                      <w:marBottom w:val="0"/>
                      <w:divBdr>
                        <w:top w:val="none" w:sz="0" w:space="0" w:color="auto"/>
                        <w:left w:val="none" w:sz="0" w:space="0" w:color="auto"/>
                        <w:bottom w:val="none" w:sz="0" w:space="0" w:color="auto"/>
                        <w:right w:val="none" w:sz="0" w:space="0" w:color="auto"/>
                      </w:divBdr>
                      <w:divsChild>
                        <w:div w:id="1216426073">
                          <w:marLeft w:val="0"/>
                          <w:marRight w:val="0"/>
                          <w:marTop w:val="0"/>
                          <w:marBottom w:val="0"/>
                          <w:divBdr>
                            <w:top w:val="none" w:sz="0" w:space="0" w:color="auto"/>
                            <w:left w:val="none" w:sz="0" w:space="0" w:color="auto"/>
                            <w:bottom w:val="none" w:sz="0" w:space="0" w:color="auto"/>
                            <w:right w:val="none" w:sz="0" w:space="0" w:color="auto"/>
                          </w:divBdr>
                          <w:divsChild>
                            <w:div w:id="1678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824">
                      <w:marLeft w:val="0"/>
                      <w:marRight w:val="0"/>
                      <w:marTop w:val="360"/>
                      <w:marBottom w:val="0"/>
                      <w:divBdr>
                        <w:top w:val="none" w:sz="0" w:space="0" w:color="auto"/>
                        <w:left w:val="none" w:sz="0" w:space="0" w:color="auto"/>
                        <w:bottom w:val="none" w:sz="0" w:space="0" w:color="auto"/>
                        <w:right w:val="none" w:sz="0" w:space="0" w:color="auto"/>
                      </w:divBdr>
                      <w:divsChild>
                        <w:div w:id="1277641528">
                          <w:marLeft w:val="0"/>
                          <w:marRight w:val="0"/>
                          <w:marTop w:val="0"/>
                          <w:marBottom w:val="0"/>
                          <w:divBdr>
                            <w:top w:val="none" w:sz="0" w:space="0" w:color="auto"/>
                            <w:left w:val="none" w:sz="0" w:space="0" w:color="auto"/>
                            <w:bottom w:val="none" w:sz="0" w:space="0" w:color="auto"/>
                            <w:right w:val="none" w:sz="0" w:space="0" w:color="auto"/>
                          </w:divBdr>
                          <w:divsChild>
                            <w:div w:id="1686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528">
                      <w:marLeft w:val="0"/>
                      <w:marRight w:val="0"/>
                      <w:marTop w:val="360"/>
                      <w:marBottom w:val="0"/>
                      <w:divBdr>
                        <w:top w:val="none" w:sz="0" w:space="0" w:color="auto"/>
                        <w:left w:val="none" w:sz="0" w:space="0" w:color="auto"/>
                        <w:bottom w:val="none" w:sz="0" w:space="0" w:color="auto"/>
                        <w:right w:val="none" w:sz="0" w:space="0" w:color="auto"/>
                      </w:divBdr>
                      <w:divsChild>
                        <w:div w:id="1174806850">
                          <w:marLeft w:val="0"/>
                          <w:marRight w:val="0"/>
                          <w:marTop w:val="0"/>
                          <w:marBottom w:val="0"/>
                          <w:divBdr>
                            <w:top w:val="none" w:sz="0" w:space="0" w:color="auto"/>
                            <w:left w:val="none" w:sz="0" w:space="0" w:color="auto"/>
                            <w:bottom w:val="none" w:sz="0" w:space="0" w:color="auto"/>
                            <w:right w:val="none" w:sz="0" w:space="0" w:color="auto"/>
                          </w:divBdr>
                          <w:divsChild>
                            <w:div w:id="1946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43">
                      <w:marLeft w:val="0"/>
                      <w:marRight w:val="0"/>
                      <w:marTop w:val="360"/>
                      <w:marBottom w:val="0"/>
                      <w:divBdr>
                        <w:top w:val="none" w:sz="0" w:space="0" w:color="auto"/>
                        <w:left w:val="none" w:sz="0" w:space="0" w:color="auto"/>
                        <w:bottom w:val="none" w:sz="0" w:space="0" w:color="auto"/>
                        <w:right w:val="none" w:sz="0" w:space="0" w:color="auto"/>
                      </w:divBdr>
                      <w:divsChild>
                        <w:div w:id="1322055">
                          <w:marLeft w:val="0"/>
                          <w:marRight w:val="0"/>
                          <w:marTop w:val="0"/>
                          <w:marBottom w:val="0"/>
                          <w:divBdr>
                            <w:top w:val="none" w:sz="0" w:space="0" w:color="auto"/>
                            <w:left w:val="none" w:sz="0" w:space="0" w:color="auto"/>
                            <w:bottom w:val="none" w:sz="0" w:space="0" w:color="auto"/>
                            <w:right w:val="none" w:sz="0" w:space="0" w:color="auto"/>
                          </w:divBdr>
                          <w:divsChild>
                            <w:div w:id="1512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89042">
      <w:bodyDiv w:val="1"/>
      <w:marLeft w:val="0"/>
      <w:marRight w:val="0"/>
      <w:marTop w:val="0"/>
      <w:marBottom w:val="0"/>
      <w:divBdr>
        <w:top w:val="none" w:sz="0" w:space="0" w:color="auto"/>
        <w:left w:val="none" w:sz="0" w:space="0" w:color="auto"/>
        <w:bottom w:val="none" w:sz="0" w:space="0" w:color="auto"/>
        <w:right w:val="none" w:sz="0" w:space="0" w:color="auto"/>
      </w:divBdr>
      <w:divsChild>
        <w:div w:id="1099839879">
          <w:marLeft w:val="0"/>
          <w:marRight w:val="0"/>
          <w:marTop w:val="0"/>
          <w:marBottom w:val="480"/>
          <w:divBdr>
            <w:top w:val="none" w:sz="0" w:space="0" w:color="auto"/>
            <w:left w:val="none" w:sz="0" w:space="0" w:color="auto"/>
            <w:bottom w:val="none" w:sz="0" w:space="0" w:color="auto"/>
            <w:right w:val="none" w:sz="0" w:space="0" w:color="auto"/>
          </w:divBdr>
          <w:divsChild>
            <w:div w:id="725489434">
              <w:marLeft w:val="0"/>
              <w:marRight w:val="0"/>
              <w:marTop w:val="0"/>
              <w:marBottom w:val="0"/>
              <w:divBdr>
                <w:top w:val="none" w:sz="0" w:space="0" w:color="auto"/>
                <w:left w:val="none" w:sz="0" w:space="0" w:color="auto"/>
                <w:bottom w:val="none" w:sz="0" w:space="0" w:color="auto"/>
                <w:right w:val="none" w:sz="0" w:space="0" w:color="auto"/>
              </w:divBdr>
              <w:divsChild>
                <w:div w:id="967516587">
                  <w:marLeft w:val="0"/>
                  <w:marRight w:val="0"/>
                  <w:marTop w:val="0"/>
                  <w:marBottom w:val="0"/>
                  <w:divBdr>
                    <w:top w:val="none" w:sz="0" w:space="0" w:color="auto"/>
                    <w:left w:val="none" w:sz="0" w:space="0" w:color="auto"/>
                    <w:bottom w:val="none" w:sz="0" w:space="0" w:color="auto"/>
                    <w:right w:val="none" w:sz="0" w:space="0" w:color="auto"/>
                  </w:divBdr>
                  <w:divsChild>
                    <w:div w:id="1575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006">
          <w:marLeft w:val="0"/>
          <w:marRight w:val="0"/>
          <w:marTop w:val="36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1861965597">
                  <w:marLeft w:val="0"/>
                  <w:marRight w:val="0"/>
                  <w:marTop w:val="0"/>
                  <w:marBottom w:val="0"/>
                  <w:divBdr>
                    <w:top w:val="none" w:sz="0" w:space="0" w:color="auto"/>
                    <w:left w:val="none" w:sz="0" w:space="0" w:color="auto"/>
                    <w:bottom w:val="none" w:sz="0" w:space="0" w:color="auto"/>
                    <w:right w:val="none" w:sz="0" w:space="0" w:color="auto"/>
                  </w:divBdr>
                  <w:divsChild>
                    <w:div w:id="20717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425">
          <w:marLeft w:val="0"/>
          <w:marRight w:val="0"/>
          <w:marTop w:val="360"/>
          <w:marBottom w:val="0"/>
          <w:divBdr>
            <w:top w:val="none" w:sz="0" w:space="0" w:color="auto"/>
            <w:left w:val="none" w:sz="0" w:space="0" w:color="auto"/>
            <w:bottom w:val="none" w:sz="0" w:space="0" w:color="auto"/>
            <w:right w:val="none" w:sz="0" w:space="0" w:color="auto"/>
          </w:divBdr>
          <w:divsChild>
            <w:div w:id="773332365">
              <w:marLeft w:val="0"/>
              <w:marRight w:val="0"/>
              <w:marTop w:val="0"/>
              <w:marBottom w:val="0"/>
              <w:divBdr>
                <w:top w:val="none" w:sz="0" w:space="0" w:color="auto"/>
                <w:left w:val="none" w:sz="0" w:space="0" w:color="auto"/>
                <w:bottom w:val="none" w:sz="0" w:space="0" w:color="auto"/>
                <w:right w:val="none" w:sz="0" w:space="0" w:color="auto"/>
              </w:divBdr>
              <w:divsChild>
                <w:div w:id="710498188">
                  <w:marLeft w:val="0"/>
                  <w:marRight w:val="0"/>
                  <w:marTop w:val="0"/>
                  <w:marBottom w:val="0"/>
                  <w:divBdr>
                    <w:top w:val="none" w:sz="0" w:space="0" w:color="auto"/>
                    <w:left w:val="none" w:sz="0" w:space="0" w:color="auto"/>
                    <w:bottom w:val="none" w:sz="0" w:space="0" w:color="auto"/>
                    <w:right w:val="none" w:sz="0" w:space="0" w:color="auto"/>
                  </w:divBdr>
                  <w:divsChild>
                    <w:div w:id="1128166244">
                      <w:marLeft w:val="0"/>
                      <w:marRight w:val="0"/>
                      <w:marTop w:val="360"/>
                      <w:marBottom w:val="0"/>
                      <w:divBdr>
                        <w:top w:val="none" w:sz="0" w:space="0" w:color="auto"/>
                        <w:left w:val="none" w:sz="0" w:space="0" w:color="auto"/>
                        <w:bottom w:val="none" w:sz="0" w:space="0" w:color="auto"/>
                        <w:right w:val="none" w:sz="0" w:space="0" w:color="auto"/>
                      </w:divBdr>
                      <w:divsChild>
                        <w:div w:id="3678088">
                          <w:marLeft w:val="0"/>
                          <w:marRight w:val="0"/>
                          <w:marTop w:val="0"/>
                          <w:marBottom w:val="0"/>
                          <w:divBdr>
                            <w:top w:val="none" w:sz="0" w:space="0" w:color="auto"/>
                            <w:left w:val="none" w:sz="0" w:space="0" w:color="auto"/>
                            <w:bottom w:val="none" w:sz="0" w:space="0" w:color="auto"/>
                            <w:right w:val="none" w:sz="0" w:space="0" w:color="auto"/>
                          </w:divBdr>
                          <w:divsChild>
                            <w:div w:id="42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302">
                      <w:marLeft w:val="0"/>
                      <w:marRight w:val="0"/>
                      <w:marTop w:val="240"/>
                      <w:marBottom w:val="0"/>
                      <w:divBdr>
                        <w:top w:val="none" w:sz="0" w:space="0" w:color="auto"/>
                        <w:left w:val="none" w:sz="0" w:space="0" w:color="auto"/>
                        <w:bottom w:val="none" w:sz="0" w:space="0" w:color="auto"/>
                        <w:right w:val="none" w:sz="0" w:space="0" w:color="auto"/>
                      </w:divBdr>
                      <w:divsChild>
                        <w:div w:id="1034382253">
                          <w:marLeft w:val="0"/>
                          <w:marRight w:val="0"/>
                          <w:marTop w:val="0"/>
                          <w:marBottom w:val="0"/>
                          <w:divBdr>
                            <w:top w:val="none" w:sz="0" w:space="0" w:color="auto"/>
                            <w:left w:val="none" w:sz="0" w:space="0" w:color="auto"/>
                            <w:bottom w:val="none" w:sz="0" w:space="0" w:color="auto"/>
                            <w:right w:val="none" w:sz="0" w:space="0" w:color="auto"/>
                          </w:divBdr>
                          <w:divsChild>
                            <w:div w:id="1640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664">
                      <w:marLeft w:val="0"/>
                      <w:marRight w:val="0"/>
                      <w:marTop w:val="360"/>
                      <w:marBottom w:val="0"/>
                      <w:divBdr>
                        <w:top w:val="none" w:sz="0" w:space="0" w:color="auto"/>
                        <w:left w:val="none" w:sz="0" w:space="0" w:color="auto"/>
                        <w:bottom w:val="none" w:sz="0" w:space="0" w:color="auto"/>
                        <w:right w:val="none" w:sz="0" w:space="0" w:color="auto"/>
                      </w:divBdr>
                      <w:divsChild>
                        <w:div w:id="60755015">
                          <w:marLeft w:val="0"/>
                          <w:marRight w:val="0"/>
                          <w:marTop w:val="0"/>
                          <w:marBottom w:val="0"/>
                          <w:divBdr>
                            <w:top w:val="none" w:sz="0" w:space="0" w:color="auto"/>
                            <w:left w:val="none" w:sz="0" w:space="0" w:color="auto"/>
                            <w:bottom w:val="none" w:sz="0" w:space="0" w:color="auto"/>
                            <w:right w:val="none" w:sz="0" w:space="0" w:color="auto"/>
                          </w:divBdr>
                          <w:divsChild>
                            <w:div w:id="1449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122">
                      <w:marLeft w:val="0"/>
                      <w:marRight w:val="0"/>
                      <w:marTop w:val="360"/>
                      <w:marBottom w:val="0"/>
                      <w:divBdr>
                        <w:top w:val="none" w:sz="0" w:space="0" w:color="auto"/>
                        <w:left w:val="none" w:sz="0" w:space="0" w:color="auto"/>
                        <w:bottom w:val="none" w:sz="0" w:space="0" w:color="auto"/>
                        <w:right w:val="none" w:sz="0" w:space="0" w:color="auto"/>
                      </w:divBdr>
                      <w:divsChild>
                        <w:div w:id="550849676">
                          <w:marLeft w:val="0"/>
                          <w:marRight w:val="0"/>
                          <w:marTop w:val="0"/>
                          <w:marBottom w:val="0"/>
                          <w:divBdr>
                            <w:top w:val="none" w:sz="0" w:space="0" w:color="auto"/>
                            <w:left w:val="none" w:sz="0" w:space="0" w:color="auto"/>
                            <w:bottom w:val="none" w:sz="0" w:space="0" w:color="auto"/>
                            <w:right w:val="none" w:sz="0" w:space="0" w:color="auto"/>
                          </w:divBdr>
                          <w:divsChild>
                            <w:div w:id="1121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41">
                      <w:marLeft w:val="0"/>
                      <w:marRight w:val="0"/>
                      <w:marTop w:val="360"/>
                      <w:marBottom w:val="0"/>
                      <w:divBdr>
                        <w:top w:val="none" w:sz="0" w:space="0" w:color="auto"/>
                        <w:left w:val="none" w:sz="0" w:space="0" w:color="auto"/>
                        <w:bottom w:val="none" w:sz="0" w:space="0" w:color="auto"/>
                        <w:right w:val="none" w:sz="0" w:space="0" w:color="auto"/>
                      </w:divBdr>
                      <w:divsChild>
                        <w:div w:id="2009090713">
                          <w:marLeft w:val="0"/>
                          <w:marRight w:val="0"/>
                          <w:marTop w:val="0"/>
                          <w:marBottom w:val="0"/>
                          <w:divBdr>
                            <w:top w:val="none" w:sz="0" w:space="0" w:color="auto"/>
                            <w:left w:val="none" w:sz="0" w:space="0" w:color="auto"/>
                            <w:bottom w:val="none" w:sz="0" w:space="0" w:color="auto"/>
                            <w:right w:val="none" w:sz="0" w:space="0" w:color="auto"/>
                          </w:divBdr>
                          <w:divsChild>
                            <w:div w:id="5731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45362">
      <w:bodyDiv w:val="1"/>
      <w:marLeft w:val="0"/>
      <w:marRight w:val="0"/>
      <w:marTop w:val="0"/>
      <w:marBottom w:val="0"/>
      <w:divBdr>
        <w:top w:val="none" w:sz="0" w:space="0" w:color="auto"/>
        <w:left w:val="none" w:sz="0" w:space="0" w:color="auto"/>
        <w:bottom w:val="none" w:sz="0" w:space="0" w:color="auto"/>
        <w:right w:val="none" w:sz="0" w:space="0" w:color="auto"/>
      </w:divBdr>
      <w:divsChild>
        <w:div w:id="1006251153">
          <w:marLeft w:val="0"/>
          <w:marRight w:val="0"/>
          <w:marTop w:val="0"/>
          <w:marBottom w:val="480"/>
          <w:divBdr>
            <w:top w:val="none" w:sz="0" w:space="0" w:color="auto"/>
            <w:left w:val="none" w:sz="0" w:space="0" w:color="auto"/>
            <w:bottom w:val="none" w:sz="0" w:space="0" w:color="auto"/>
            <w:right w:val="none" w:sz="0" w:space="0" w:color="auto"/>
          </w:divBdr>
          <w:divsChild>
            <w:div w:id="1068842727">
              <w:marLeft w:val="0"/>
              <w:marRight w:val="0"/>
              <w:marTop w:val="0"/>
              <w:marBottom w:val="0"/>
              <w:divBdr>
                <w:top w:val="none" w:sz="0" w:space="0" w:color="auto"/>
                <w:left w:val="none" w:sz="0" w:space="0" w:color="auto"/>
                <w:bottom w:val="none" w:sz="0" w:space="0" w:color="auto"/>
                <w:right w:val="none" w:sz="0" w:space="0" w:color="auto"/>
              </w:divBdr>
              <w:divsChild>
                <w:div w:id="1359576241">
                  <w:marLeft w:val="0"/>
                  <w:marRight w:val="0"/>
                  <w:marTop w:val="0"/>
                  <w:marBottom w:val="0"/>
                  <w:divBdr>
                    <w:top w:val="none" w:sz="0" w:space="0" w:color="auto"/>
                    <w:left w:val="none" w:sz="0" w:space="0" w:color="auto"/>
                    <w:bottom w:val="none" w:sz="0" w:space="0" w:color="auto"/>
                    <w:right w:val="none" w:sz="0" w:space="0" w:color="auto"/>
                  </w:divBdr>
                  <w:divsChild>
                    <w:div w:id="498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8900">
          <w:marLeft w:val="0"/>
          <w:marRight w:val="0"/>
          <w:marTop w:val="360"/>
          <w:marBottom w:val="0"/>
          <w:divBdr>
            <w:top w:val="none" w:sz="0" w:space="0" w:color="auto"/>
            <w:left w:val="none" w:sz="0" w:space="0" w:color="auto"/>
            <w:bottom w:val="none" w:sz="0" w:space="0" w:color="auto"/>
            <w:right w:val="none" w:sz="0" w:space="0" w:color="auto"/>
          </w:divBdr>
          <w:divsChild>
            <w:div w:id="130290515">
              <w:marLeft w:val="0"/>
              <w:marRight w:val="0"/>
              <w:marTop w:val="0"/>
              <w:marBottom w:val="0"/>
              <w:divBdr>
                <w:top w:val="none" w:sz="0" w:space="0" w:color="auto"/>
                <w:left w:val="none" w:sz="0" w:space="0" w:color="auto"/>
                <w:bottom w:val="none" w:sz="0" w:space="0" w:color="auto"/>
                <w:right w:val="none" w:sz="0" w:space="0" w:color="auto"/>
              </w:divBdr>
              <w:divsChild>
                <w:div w:id="1354458353">
                  <w:marLeft w:val="0"/>
                  <w:marRight w:val="0"/>
                  <w:marTop w:val="0"/>
                  <w:marBottom w:val="0"/>
                  <w:divBdr>
                    <w:top w:val="none" w:sz="0" w:space="0" w:color="auto"/>
                    <w:left w:val="none" w:sz="0" w:space="0" w:color="auto"/>
                    <w:bottom w:val="none" w:sz="0" w:space="0" w:color="auto"/>
                    <w:right w:val="none" w:sz="0" w:space="0" w:color="auto"/>
                  </w:divBdr>
                  <w:divsChild>
                    <w:div w:id="14575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16002">
          <w:marLeft w:val="0"/>
          <w:marRight w:val="0"/>
          <w:marTop w:val="360"/>
          <w:marBottom w:val="0"/>
          <w:divBdr>
            <w:top w:val="none" w:sz="0" w:space="0" w:color="auto"/>
            <w:left w:val="none" w:sz="0" w:space="0" w:color="auto"/>
            <w:bottom w:val="none" w:sz="0" w:space="0" w:color="auto"/>
            <w:right w:val="none" w:sz="0" w:space="0" w:color="auto"/>
          </w:divBdr>
          <w:divsChild>
            <w:div w:id="39793398">
              <w:marLeft w:val="0"/>
              <w:marRight w:val="0"/>
              <w:marTop w:val="0"/>
              <w:marBottom w:val="0"/>
              <w:divBdr>
                <w:top w:val="none" w:sz="0" w:space="0" w:color="auto"/>
                <w:left w:val="none" w:sz="0" w:space="0" w:color="auto"/>
                <w:bottom w:val="none" w:sz="0" w:space="0" w:color="auto"/>
                <w:right w:val="none" w:sz="0" w:space="0" w:color="auto"/>
              </w:divBdr>
              <w:divsChild>
                <w:div w:id="7394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550</Words>
  <Characters>3026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2</cp:revision>
  <dcterms:created xsi:type="dcterms:W3CDTF">2023-12-06T14:49:00Z</dcterms:created>
  <dcterms:modified xsi:type="dcterms:W3CDTF">2023-12-08T16:13:00Z</dcterms:modified>
</cp:coreProperties>
</file>